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7631" w:rsidRPr="00FF7721" w:rsidRDefault="00FF7721" w:rsidP="00BA7631">
      <w:pPr>
        <w:rPr>
          <w:b/>
        </w:rPr>
      </w:pPr>
      <w:r>
        <w:rPr>
          <w:b/>
        </w:rPr>
        <w:t>1 .</w:t>
      </w:r>
      <w:bookmarkStart w:id="0" w:name="_GoBack"/>
      <w:bookmarkEnd w:id="0"/>
      <w:r w:rsidR="00BA7631" w:rsidRPr="00FF7721">
        <w:rPr>
          <w:b/>
        </w:rPr>
        <w:t>Что такое радиорелейные линии (РРЛ) — структурная схема</w:t>
      </w:r>
    </w:p>
    <w:p w:rsidR="006B70AD" w:rsidRDefault="00BA7631" w:rsidP="006B70AD">
      <w:r w:rsidRPr="00BA7631">
        <w:t>Содержание</w:t>
      </w:r>
    </w:p>
    <w:p w:rsidR="006B70AD" w:rsidRDefault="006B70AD" w:rsidP="006B70AD">
      <w:r>
        <w:t>•</w:t>
      </w:r>
      <w:r>
        <w:tab/>
        <w:t>1 Радиорелейная связь</w:t>
      </w:r>
    </w:p>
    <w:p w:rsidR="006B70AD" w:rsidRDefault="006B70AD" w:rsidP="006B70AD">
      <w:r>
        <w:t>•</w:t>
      </w:r>
      <w:r>
        <w:tab/>
        <w:t>2 Достоинства РРЛ</w:t>
      </w:r>
    </w:p>
    <w:p w:rsidR="006B70AD" w:rsidRDefault="006B70AD" w:rsidP="006B70AD">
      <w:r>
        <w:t>•</w:t>
      </w:r>
      <w:r>
        <w:tab/>
        <w:t>3 Классы РРЛ</w:t>
      </w:r>
    </w:p>
    <w:p w:rsidR="006B70AD" w:rsidRDefault="006B70AD" w:rsidP="006B70AD">
      <w:r>
        <w:t>•</w:t>
      </w:r>
      <w:r>
        <w:tab/>
        <w:t>4 Структурная схема РРЛ</w:t>
      </w:r>
    </w:p>
    <w:p w:rsidR="006B70AD" w:rsidRDefault="006B70AD" w:rsidP="006B70AD">
      <w:r>
        <w:t>o</w:t>
      </w:r>
      <w:r>
        <w:tab/>
        <w:t>4.1 Оконечная станция 1</w:t>
      </w:r>
    </w:p>
    <w:p w:rsidR="006B70AD" w:rsidRDefault="006B70AD" w:rsidP="006B70AD">
      <w:r>
        <w:t>o</w:t>
      </w:r>
      <w:r>
        <w:tab/>
        <w:t>4.2 Узловая станция</w:t>
      </w:r>
    </w:p>
    <w:p w:rsidR="006B70AD" w:rsidRDefault="006B70AD" w:rsidP="006B70AD">
      <w:r>
        <w:t>o</w:t>
      </w:r>
      <w:r>
        <w:tab/>
        <w:t>4.3 Промежуточная станция</w:t>
      </w:r>
    </w:p>
    <w:p w:rsidR="00BA7631" w:rsidRPr="00BA7631" w:rsidRDefault="006B70AD" w:rsidP="006B70AD">
      <w:r>
        <w:t>o</w:t>
      </w:r>
      <w:r>
        <w:tab/>
        <w:t>4.4 Оконечная станция 2</w:t>
      </w:r>
    </w:p>
    <w:p w:rsidR="00BA7631" w:rsidRPr="00BA7631" w:rsidRDefault="00BA7631" w:rsidP="00BA7631">
      <w:r w:rsidRPr="00BA7631">
        <w:rPr>
          <w:b/>
          <w:bCs/>
          <w:i/>
          <w:iCs/>
        </w:rPr>
        <w:t>Радиорелейные линии (РРЛ) представляют собой цепь приемо-передающих станций, удаленных друг от друга на расстоянии 40-50 км.</w:t>
      </w:r>
    </w:p>
    <w:p w:rsidR="00BA7631" w:rsidRPr="00BA7631" w:rsidRDefault="00BA7631" w:rsidP="00BA7631">
      <w:r w:rsidRPr="00BA7631">
        <w:t>Радиоволны различных частотных диапазонов имеют свои особенности распространения. Если длинные, сверхдлинные волны распространяются за счет огибания земной поверхности. Волны коротковолнового (КВ) диапазона распространяются за счет отражения от ионосферы. Волны метровых и более коротких диапазонов распространяются прямым лучом, т.е. только прямо, там, конечно присутствуют эффекты отражения и рассеяния, но это не является основным способом распространения ВЧ электромагнитных колебаний.</w:t>
      </w:r>
    </w:p>
    <w:p w:rsidR="00BA7631" w:rsidRPr="00BA7631" w:rsidRDefault="00BA7631" w:rsidP="00BA7631">
      <w:r w:rsidRPr="00BA7631">
        <w:t>Связь в диапазонах УКВ и выше возможна только там, где существует прямой луч распространения электромагнитной энергии. С одной стороны это ограничивает возможности систем связи в высокочастотных (ВЧ) диапазонах. Если КВ связь возможна на расстоянии в несколько тысяч километров, то в диапазоне УКВ нет. </w:t>
      </w:r>
    </w:p>
    <w:p w:rsidR="00BA7631" w:rsidRPr="00BA7631" w:rsidRDefault="00BA7631" w:rsidP="00BA7631">
      <w:r w:rsidRPr="00BA7631">
        <w:t>Допустим, старая аналоговая телевизионная передача, которая на грани исчезновения, это только та зона, где антенно-приемник видит антенно-передачу. </w:t>
      </w:r>
    </w:p>
    <w:p w:rsidR="00BA7631" w:rsidRPr="00BA7631" w:rsidRDefault="00BA7631" w:rsidP="00BA7631">
      <w:r w:rsidRPr="00BA7631">
        <w:t>Это одна из причин по которой пытались строить телевизионные вышки, чем выше тем лучше. Когда вышку поднимают высоко, то увеличивается зона охвата. ВЧ колебания только в области прямой видимости, с одной стороны это плохо, с другой стороны появляется плюс, можно одну и ту же несущую частоту использовать в разных местах.</w:t>
      </w:r>
    </w:p>
    <w:p w:rsidR="00BA7631" w:rsidRPr="00BA7631" w:rsidRDefault="00BA7631" w:rsidP="00BA7631">
      <w:r w:rsidRPr="00BA7631">
        <w:rPr>
          <w:i/>
          <w:iCs/>
        </w:rPr>
        <w:t>Например, в городе N раньше был один канал на ТВ, частота несущей 56 МГц. В другом городе неподалеку, стоял точно такой же передатчик на 56 МГц, эти два передатчика друг другу не мешали. Потому что зона прямой видимости ограничена. И можно было использовать частоты повторно, как сейчас в мобильной связи применяют повторное использование частот. </w:t>
      </w:r>
    </w:p>
    <w:p w:rsidR="00BA7631" w:rsidRPr="00BA7631" w:rsidRDefault="00BA7631" w:rsidP="00BA7631">
      <w:r w:rsidRPr="00BA7631">
        <w:rPr>
          <w:b/>
          <w:bCs/>
        </w:rPr>
        <w:t>Радиорелейная связь</w:t>
      </w:r>
    </w:p>
    <w:p w:rsidR="00BA7631" w:rsidRPr="00BA7631" w:rsidRDefault="00BA7631" w:rsidP="00BA7631">
      <w:r w:rsidRPr="00BA7631">
        <w:t xml:space="preserve">Когда системы связи стали развиваться, придумали радиорелейные линии (РРЛ), которые используют ВЧ колебания для организации многоканальной связи, причем связь организуется </w:t>
      </w:r>
      <w:r w:rsidRPr="00BA7631">
        <w:lastRenderedPageBreak/>
        <w:t>таким образом, что приемники и передатчики находятся в зоне прямой видимости. Грубо говоря антенна передатчика смотрит в антенну приемника, но для этого на трассе организуется сеть приемо-передающих станций на таком расстоянии, чтобы они находились в зоне прямой видимости и такие РРЛ в 50-х в начале 60-х годов стали развиваться. </w:t>
      </w:r>
    </w:p>
    <w:p w:rsidR="00BA7631" w:rsidRPr="00BA7631" w:rsidRDefault="00BA7631" w:rsidP="00BA7631">
      <w:r w:rsidRPr="00BA7631">
        <w:t>Для построения РРЛ на трассе организуется набор приемо-передающих станций. Ставится мачта определенной высоты, на этой мачте монтируется передающая антенна, которая смотрит на приемную антенну. Оптимально расстояние между приемо-передающими станциями порядка 50 километров. На картинке ниже нарисована организация РРЛ. По такой структуре можно организовать достаточно широкую сеть. </w:t>
      </w:r>
    </w:p>
    <w:p w:rsidR="00BA7631" w:rsidRPr="00BA7631" w:rsidRDefault="00BA7631" w:rsidP="00BA7631">
      <w:r w:rsidRPr="00BA7631">
        <w:rPr>
          <w:noProof/>
          <w:lang w:eastAsia="ru-RU"/>
        </w:rPr>
        <w:drawing>
          <wp:inline distT="0" distB="0" distL="0" distR="0">
            <wp:extent cx="3492000" cy="1442439"/>
            <wp:effectExtent l="0" t="0" r="0" b="5715"/>
            <wp:docPr id="18" name="Picture 18" descr="Приемо передающие станции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Приемо передающие станции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2000" cy="1442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7631" w:rsidRPr="00BA7631" w:rsidRDefault="00BA7631" w:rsidP="00BA7631">
      <w:r w:rsidRPr="00BA7631">
        <w:t>Приемо-передающие станции ставятся так, чтобы антенны друг друга видели прямым лучом. ОРС — оконечная радиостанция. Есть промежуточная станция (ПРС) — она должна принять сигнал, оттранслировать его дальше. ПРС находятся в тех местах, где нет потребителей услуг связи.В точках, где трафик должен разделяться ставятся узловые радиостанции (УРС). Там где нужно снять информацию и ввести новую. </w:t>
      </w:r>
    </w:p>
    <w:p w:rsidR="00BA7631" w:rsidRPr="00BA7631" w:rsidRDefault="00BA7631" w:rsidP="00BA7631">
      <w:r w:rsidRPr="00BA7631">
        <w:rPr>
          <w:b/>
          <w:bCs/>
        </w:rPr>
        <w:t>Достоинства РРЛ</w:t>
      </w:r>
    </w:p>
    <w:p w:rsidR="00BA7631" w:rsidRPr="00BA7631" w:rsidRDefault="00BA7631" w:rsidP="00BA7631">
      <w:pPr>
        <w:numPr>
          <w:ilvl w:val="0"/>
          <w:numId w:val="5"/>
        </w:numPr>
      </w:pPr>
      <w:r w:rsidRPr="00BA7631">
        <w:t>Экономичность. </w:t>
      </w:r>
    </w:p>
    <w:p w:rsidR="00BA7631" w:rsidRPr="00BA7631" w:rsidRDefault="00BA7631" w:rsidP="00BA7631">
      <w:r w:rsidRPr="00BA7631">
        <w:rPr>
          <w:i/>
          <w:iCs/>
        </w:rPr>
        <w:t>Как раньше обычные люди связывались например с Москвой? По телефонной линии. </w:t>
      </w:r>
    </w:p>
    <w:p w:rsidR="00BA7631" w:rsidRPr="00BA7631" w:rsidRDefault="00BA7631" w:rsidP="00BA7631">
      <w:r w:rsidRPr="00BA7631">
        <w:rPr>
          <w:i/>
          <w:iCs/>
        </w:rPr>
        <w:t>Когда нужно было поговорить с Москвой, например бабушке из Иваново пообщаться с родственниками, она шла на почту и заказывала телефонный разговор. Но заказывала на будущее, за несколько дней наперед. Домашние телефоны были редкостью. Затем приходила телеграмма родственникам о том, что им нужно явиться на почту для переговоров. За час до назначенного времени, приходили на почту, показывали телеграмму и им говорили “ожидайте”. И по громкой связи кричали “Иваново” и идешь говорить. Вот такая была система переговоров по телефонным проводам</w:t>
      </w:r>
      <w:r w:rsidRPr="00BA7631">
        <w:t>.</w:t>
      </w:r>
    </w:p>
    <w:p w:rsidR="00BA7631" w:rsidRPr="00BA7631" w:rsidRDefault="00BA7631" w:rsidP="00BA7631">
      <w:r w:rsidRPr="00BA7631">
        <w:rPr>
          <w:noProof/>
          <w:lang w:eastAsia="ru-RU"/>
        </w:rPr>
        <w:drawing>
          <wp:inline distT="0" distB="0" distL="0" distR="0">
            <wp:extent cx="3636000" cy="1704022"/>
            <wp:effectExtent l="0" t="0" r="3175" b="0"/>
            <wp:docPr id="17" name="Picture 17" descr="РРЛ столб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РРЛ столбы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6000" cy="17040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7631" w:rsidRPr="00BA7631" w:rsidRDefault="00BA7631" w:rsidP="00BA7631">
      <w:r w:rsidRPr="00BA7631">
        <w:t>Затем появились РРЛ, провода тянуть не нужно, надо поставить вышки. Например от Омска до Москвы, расстояние 2500 км, через каждые 50 км ставим вышки, понадобится 50 штук. Вот и все основные вложения в инфраструктуру. Раз в несколько лет нужно будет обновлять оборудование, поэтому говорят экономично, но когда вы ее уже построили, а первоначальные вложения должны быть. </w:t>
      </w:r>
    </w:p>
    <w:p w:rsidR="00BA7631" w:rsidRPr="00BA7631" w:rsidRDefault="00BA7631" w:rsidP="00BA7631">
      <w:pPr>
        <w:numPr>
          <w:ilvl w:val="0"/>
          <w:numId w:val="6"/>
        </w:numPr>
      </w:pPr>
      <w:r w:rsidRPr="00BA7631">
        <w:t>Большая пропускная способность. </w:t>
      </w:r>
    </w:p>
    <w:p w:rsidR="00BA7631" w:rsidRPr="00BA7631" w:rsidRDefault="00BA7631" w:rsidP="00BA7631">
      <w:r w:rsidRPr="00BA7631">
        <w:t>Поскольку антенны узконаправленные и они друг друга видят, то мощность передатчиков не должна быть большой. </w:t>
      </w:r>
    </w:p>
    <w:p w:rsidR="00BA7631" w:rsidRPr="00BA7631" w:rsidRDefault="00BA7631" w:rsidP="00BA7631">
      <w:pPr>
        <w:numPr>
          <w:ilvl w:val="0"/>
          <w:numId w:val="7"/>
        </w:numPr>
      </w:pPr>
      <w:r w:rsidRPr="00BA7631">
        <w:t>Высокая помехозащищенность. </w:t>
      </w:r>
    </w:p>
    <w:p w:rsidR="00BA7631" w:rsidRPr="00BA7631" w:rsidRDefault="00BA7631" w:rsidP="00BA7631">
      <w:r w:rsidRPr="00BA7631">
        <w:t>Помехи это погодные условия. Поскольку это высокие частоты и используются гигагерцы, то погода будет влиять серьезно, но эти задачи решаются увеличением мощности. </w:t>
      </w:r>
    </w:p>
    <w:p w:rsidR="00BA7631" w:rsidRPr="00BA7631" w:rsidRDefault="00BA7631" w:rsidP="00BA7631">
      <w:pPr>
        <w:numPr>
          <w:ilvl w:val="0"/>
          <w:numId w:val="8"/>
        </w:numPr>
      </w:pPr>
      <w:r w:rsidRPr="00BA7631">
        <w:t>Возможность работы с подвижными объектами. </w:t>
      </w:r>
    </w:p>
    <w:p w:rsidR="00BA7631" w:rsidRPr="00BA7631" w:rsidRDefault="00BA7631" w:rsidP="00BA7631">
      <w:r w:rsidRPr="00BA7631">
        <w:t>Формула которая позволяет оценить расстояние между станциями в зависимости от высоты антенны. Расстояние между станциями r [км] выбирается из условия:</w:t>
      </w:r>
    </w:p>
    <w:p w:rsidR="00BA7631" w:rsidRPr="00BA7631" w:rsidRDefault="00BA7631" w:rsidP="00BA7631">
      <w:r w:rsidRPr="00BA7631">
        <w:rPr>
          <w:noProof/>
          <w:lang w:eastAsia="ru-RU"/>
        </w:rPr>
        <w:drawing>
          <wp:inline distT="0" distB="0" distL="0" distR="0">
            <wp:extent cx="1440000" cy="258112"/>
            <wp:effectExtent l="0" t="0" r="8255" b="8890"/>
            <wp:docPr id="16" name="Picture 16" descr="Формула позволяет оценить расстояние между станциями в зависимости от высоты антенны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Формула позволяет оценить расстояние между станциями в зависимости от высоты антенны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000" cy="2581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7631" w:rsidRPr="00BA7631" w:rsidRDefault="00BA7631" w:rsidP="00BA7631">
      <w:r w:rsidRPr="00BA7631">
        <w:t>где h1 и h2 — высота передающей и приемной антенн [м]. Если приподнять высоту антенны в 2 раза, то получим рост не в 2 раза, а в 1,5 раза. </w:t>
      </w:r>
    </w:p>
    <w:p w:rsidR="00BA7631" w:rsidRPr="00BA7631" w:rsidRDefault="00BA7631" w:rsidP="00BA7631">
      <w:r w:rsidRPr="00BA7631">
        <w:rPr>
          <w:b/>
          <w:bCs/>
        </w:rPr>
        <w:t>Классы РРЛ</w:t>
      </w:r>
    </w:p>
    <w:p w:rsidR="00BA7631" w:rsidRPr="00BA7631" w:rsidRDefault="00BA7631" w:rsidP="00BA7631">
      <w:pPr>
        <w:numPr>
          <w:ilvl w:val="0"/>
          <w:numId w:val="9"/>
        </w:numPr>
      </w:pPr>
      <w:r w:rsidRPr="00BA7631">
        <w:t>Магистральные РРЛ большой емкости</w:t>
      </w:r>
    </w:p>
    <w:p w:rsidR="00BA7631" w:rsidRPr="00BA7631" w:rsidRDefault="00BA7631" w:rsidP="00BA7631">
      <w:r w:rsidRPr="00BA7631">
        <w:t>В магистральных линиях используются многоствольные системы передач. Ствол объединяет N каналов и заканчивается приемопередатчиком. В одном стволе от 600 до 2000 каналов. Каждый ствол имеет свой приемопередатчик и имеет свою несущую частоту. </w:t>
      </w:r>
    </w:p>
    <w:p w:rsidR="00BA7631" w:rsidRPr="00BA7631" w:rsidRDefault="00BA7631" w:rsidP="00BA7631">
      <w:r w:rsidRPr="00BA7631">
        <w:t>Несколько стволов могут работать на общую антенну. Приемопередатчики генерируют свою несущую частоту и если используется широкополосная антенна, то ставится суммирующее устройство и все несущие частоты будут излучаться одной антенной. </w:t>
      </w:r>
    </w:p>
    <w:p w:rsidR="00BA7631" w:rsidRPr="00BA7631" w:rsidRDefault="00BA7631" w:rsidP="00BA7631">
      <w:r w:rsidRPr="00BA7631">
        <w:t>Часть стволов магистральной РРЛ используются для многоканальной передачи телеграфных сообщений, часть для передачи телевизионных каналов. Другая часть стволов находится в резерве на случай выхода из строя рабочих стволов. Применяется аппаратура с частотным разделением каналов с использованием частотной модуляции. </w:t>
      </w:r>
    </w:p>
    <w:p w:rsidR="00BA7631" w:rsidRPr="00BA7631" w:rsidRDefault="00BA7631" w:rsidP="00BA7631">
      <w:r w:rsidRPr="00BA7631">
        <w:t>Магистральные линии прокладываются там, где велика потребность в услугах связи. Протяженность магистральных РРЛ тысячи километров. </w:t>
      </w:r>
    </w:p>
    <w:p w:rsidR="00BA7631" w:rsidRPr="00BA7631" w:rsidRDefault="00BA7631" w:rsidP="00BA7631">
      <w:pPr>
        <w:numPr>
          <w:ilvl w:val="0"/>
          <w:numId w:val="10"/>
        </w:numPr>
      </w:pPr>
      <w:r w:rsidRPr="00BA7631">
        <w:t>РРЛ средней емкости. </w:t>
      </w:r>
    </w:p>
    <w:p w:rsidR="00BA7631" w:rsidRPr="00BA7631" w:rsidRDefault="00BA7631" w:rsidP="00BA7631">
      <w:r w:rsidRPr="00BA7631">
        <w:t>Используются на ответвлениях от магистральных линий. В точке с меньшей потребностью в телекоммуникационных услугах, например города с численностью населения 200-300 тысяч человек. </w:t>
      </w:r>
    </w:p>
    <w:p w:rsidR="00BA7631" w:rsidRPr="00BA7631" w:rsidRDefault="00BA7631" w:rsidP="00BA7631">
      <w:r w:rsidRPr="00BA7631">
        <w:t>Количество каналов N 60-300 каналов. Применяется аппаратура с частотным разделением каналов и с частотной модуляцией. Протяженность РРЛ средней емкости до сотен километров. </w:t>
      </w:r>
    </w:p>
    <w:p w:rsidR="00BA7631" w:rsidRPr="00BA7631" w:rsidRDefault="00BA7631" w:rsidP="00BA7631">
      <w:pPr>
        <w:numPr>
          <w:ilvl w:val="0"/>
          <w:numId w:val="11"/>
        </w:numPr>
      </w:pPr>
      <w:r w:rsidRPr="00BA7631">
        <w:t>Малоканальные РРЛ.</w:t>
      </w:r>
    </w:p>
    <w:p w:rsidR="00BA7631" w:rsidRPr="00BA7631" w:rsidRDefault="00BA7631" w:rsidP="00BA7631">
      <w:r w:rsidRPr="00BA7631">
        <w:t>Применяется в сетях зоновой связи, на ЖД транспорте, в системах нефте и газопроводов и тд.</w:t>
      </w:r>
    </w:p>
    <w:p w:rsidR="00BA7631" w:rsidRPr="00BA7631" w:rsidRDefault="00BA7631" w:rsidP="00BA7631">
      <w:r w:rsidRPr="00BA7631">
        <w:t>N меньше 48 каналов. Аппаратура с частотным и временным разделением каналов. Частотное и временное разделение каналов имеют примерно одинаковую эффективность использования спектра, т.е. сколько Вы можете нарезать частотных каналов, столько можно нарезать и временных. Но на практике оказалось, что за счет неидеальности всех процессов, система с временным разделением каналов имеет худший показатель использования спектра. </w:t>
      </w:r>
    </w:p>
    <w:p w:rsidR="00BA7631" w:rsidRPr="00BA7631" w:rsidRDefault="00BA7631" w:rsidP="00BA7631">
      <w:r w:rsidRPr="00BA7631">
        <w:t>Допустим, с частотным разделением можно нарезать 100 качественных каналов, а с временным меньше 80. Системы с временным разделением каналов аппаратно прочны, потому что системы с частотным разделением каналов это набор полосовых фильтров, они не технологичны. Системы с временным разделением каналов используют цифровые методы и их можно загнать в микросхему. </w:t>
      </w:r>
    </w:p>
    <w:p w:rsidR="00BA7631" w:rsidRPr="00BA7631" w:rsidRDefault="00BA7631" w:rsidP="00BA7631">
      <w:r w:rsidRPr="00BA7631">
        <w:rPr>
          <w:b/>
          <w:bCs/>
        </w:rPr>
        <w:t>Структурная схема РРЛ</w:t>
      </w:r>
    </w:p>
    <w:p w:rsidR="00BA7631" w:rsidRPr="00BA7631" w:rsidRDefault="00BA7631" w:rsidP="00BA7631">
      <w:r w:rsidRPr="00BA7631">
        <w:t>Ниже будет рассказано о структурной схеме РРЛ, состоящей из нескольких станций. </w:t>
      </w:r>
    </w:p>
    <w:p w:rsidR="00BA7631" w:rsidRPr="00BA7631" w:rsidRDefault="00BA7631" w:rsidP="00BA7631">
      <w:r w:rsidRPr="00BA7631">
        <w:rPr>
          <w:b/>
          <w:bCs/>
        </w:rPr>
        <w:t>Оконечная станция 1</w:t>
      </w:r>
    </w:p>
    <w:p w:rsidR="00BA7631" w:rsidRPr="00BA7631" w:rsidRDefault="00BA7631" w:rsidP="00BA7631">
      <w:r w:rsidRPr="00BA7631">
        <w:t>Есть N количество потребителей. На первое место ставим телефонный канал или каналы тональной частоты (ТЧ). Например, Вы хотите связаться с товарищем, который находится в Москве. Нужно передать НЧ колебание в диапазоне от 300 Гц до 3,4 кГц. Организуем 1000 каналов, со сдвигом несущих частот, если у нас частотное разделение каналов, то выделяется каждому каналу своя поднесущая и поднесущая сдвигается одна к другой на 4 кГц. Используя однополосную модуляцию расставляем эти каналы. </w:t>
      </w:r>
    </w:p>
    <w:p w:rsidR="00BA7631" w:rsidRPr="00BA7631" w:rsidRDefault="00BA7631" w:rsidP="00BA7631">
      <w:r w:rsidRPr="00BA7631">
        <w:rPr>
          <w:noProof/>
          <w:lang w:eastAsia="ru-RU"/>
        </w:rPr>
        <w:drawing>
          <wp:inline distT="0" distB="0" distL="0" distR="0">
            <wp:extent cx="3564000" cy="1472180"/>
            <wp:effectExtent l="0" t="0" r="0" b="0"/>
            <wp:docPr id="15" name="Picture 15" descr="Оконечная станция 1 в РРЛ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Оконечная станция 1 в РРЛ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4000" cy="1472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7631" w:rsidRPr="00BA7631" w:rsidRDefault="00BA7631" w:rsidP="00BA7631">
      <w:r w:rsidRPr="00BA7631">
        <w:t>Сформировали суммарный телефонный сигнал. К суммарному сигналу, на свою поднесущую добавляем телевизионный сигнал и выделяем полосу побольше. Потому что аналоговый телевизионный сигнал 56 МГц + несущая звука 6,5 МГц итого 62,5 МГц. Получается спектр, который нужно передать от 56 МГц до 62,5 МГц это 6,5 МГц. И вся смесь, телефонные каналы, телевизионный сигнал она подается на передатчик у которого для ствола одна несущая частота. В передатчике с помощью группового сигнала формируется тот сигнал, который нужно будет передавать в РРЛ. Передающая антенна, частота первого передатчика несущая f1, она закладывается в аппаратуру. </w:t>
      </w:r>
    </w:p>
    <w:p w:rsidR="00BA7631" w:rsidRPr="00BA7631" w:rsidRDefault="00BA7631" w:rsidP="00BA7631">
      <w:r w:rsidRPr="00BA7631">
        <w:t>Система дуплексная слева направо передали, справа налево приняли. Система многочастотная. Есть приемная антенна f3, приемник, на выходе приемника снимается телевизионный сигнал из группового сигнала. В передатчике стоит групповой модулятор, а в приемнике групповой демодулятор. На выходе группового демодулятора, так как у нас частотное разделение каналов, стоит набор полосовых фильтров (ПФ). Первый ПФ выделяет ТВ сигнал и отправляет его дальше. </w:t>
      </w:r>
    </w:p>
    <w:p w:rsidR="00BA7631" w:rsidRPr="00BA7631" w:rsidRDefault="00BA7631" w:rsidP="00BA7631">
      <w:r w:rsidRPr="00BA7631">
        <w:rPr>
          <w:b/>
          <w:bCs/>
        </w:rPr>
        <w:t>Узловая станция</w:t>
      </w:r>
    </w:p>
    <w:p w:rsidR="00BA7631" w:rsidRPr="00BA7631" w:rsidRDefault="00BA7631" w:rsidP="00BA7631">
      <w:r w:rsidRPr="00BA7631">
        <w:t>Сигнал пришел, узловая станция, как правило крупный центр, в котором есть потребители услуг. Аппаратура уплотнения часть телефонных каналов забирает. Каналы тональной частоты (ТЧ), которые дошли до своего абонента забираются, поднесущие освобождаются. Происходит съем части информации и ее заполнение. На выходе передатчика будет частота несущая, та которая отличается от частоты f1. Это сделано чтобы уменьшить возможные помехи.</w:t>
      </w:r>
    </w:p>
    <w:p w:rsidR="00BA7631" w:rsidRPr="00BA7631" w:rsidRDefault="00BA7631" w:rsidP="00BA7631">
      <w:r w:rsidRPr="00BA7631">
        <w:rPr>
          <w:noProof/>
          <w:lang w:eastAsia="ru-RU"/>
        </w:rPr>
        <w:drawing>
          <wp:inline distT="0" distB="0" distL="0" distR="0">
            <wp:extent cx="3780000" cy="1561403"/>
            <wp:effectExtent l="0" t="0" r="0" b="1270"/>
            <wp:docPr id="14" name="Picture 14" descr="Узловая станция в РРЛ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Узловая станция в РРЛ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0000" cy="1561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7631" w:rsidRPr="00BA7631" w:rsidRDefault="00BA7631" w:rsidP="00BA7631">
      <w:r w:rsidRPr="00BA7631">
        <w:t>Передатчик узловой станции будет работать на несущей частоте f3, которая будет отличаться от частоты f4, чтобы защитить следующий пролет от влияния частоты f4. Поскольку f1 и f2 от f3 и f4 отличаются, то и перекрестные помехи уменьшаются.  </w:t>
      </w:r>
    </w:p>
    <w:p w:rsidR="00BA7631" w:rsidRPr="00BA7631" w:rsidRDefault="00BA7631" w:rsidP="00BA7631">
      <w:r w:rsidRPr="00BA7631">
        <w:rPr>
          <w:b/>
          <w:bCs/>
        </w:rPr>
        <w:t>Промежуточная станция</w:t>
      </w:r>
    </w:p>
    <w:p w:rsidR="00BA7631" w:rsidRPr="00BA7631" w:rsidRDefault="00BA7631" w:rsidP="00BA7631">
      <w:r w:rsidRPr="00BA7631">
        <w:t>Промежуточная станция просто стоит где-то в чистом поле. И никому там не нужно ТВ, телефонные разговоры, людей там нет. Происходит перенос с частоты f2 на частоту f1. Дальше эти частоты будут повторяться.  Считается, что когда прошли два пролета, сигнал с частотой f1 воздействовать на следующую приемную антенну уже не может за счет кривизны Земли частота f1 не попадет в ту антенну. </w:t>
      </w:r>
    </w:p>
    <w:p w:rsidR="00BA7631" w:rsidRPr="00BA7631" w:rsidRDefault="00BA7631" w:rsidP="00BA7631">
      <w:r w:rsidRPr="00BA7631">
        <w:rPr>
          <w:noProof/>
          <w:lang w:eastAsia="ru-RU"/>
        </w:rPr>
        <w:drawing>
          <wp:inline distT="0" distB="0" distL="0" distR="0">
            <wp:extent cx="3600000" cy="1487050"/>
            <wp:effectExtent l="0" t="0" r="635" b="0"/>
            <wp:docPr id="13" name="Picture 13" descr="Промежуточная станция в РРЛ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Промежуточная станция в РРЛ">
                      <a:hlinkClick r:id="rId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14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7631" w:rsidRPr="00BA7631" w:rsidRDefault="00BA7631" w:rsidP="00BA7631">
      <w:r w:rsidRPr="00BA7631">
        <w:t>И в обратную сторону тоже все проходит, выполняется одно преобразование. В приемнике принимается сигнал на частоте несущей f2 и выделяем групповой сигнал, происходит демодуляция первой ступени. Выделяем групповой сигнал и переносим его на частоту f1. Промежуточная станция это автоматическое устройство. </w:t>
      </w:r>
    </w:p>
    <w:p w:rsidR="00BA7631" w:rsidRPr="00BA7631" w:rsidRDefault="00BA7631" w:rsidP="00BA7631">
      <w:r w:rsidRPr="00BA7631">
        <w:rPr>
          <w:b/>
          <w:bCs/>
        </w:rPr>
        <w:t>Оконечная станция 2</w:t>
      </w:r>
    </w:p>
    <w:p w:rsidR="00BA7631" w:rsidRPr="00BA7631" w:rsidRDefault="00BA7631" w:rsidP="00BA7631">
      <w:r w:rsidRPr="00BA7631">
        <w:t>Пришел сигнал f1, стоит приемник, выделили телевизионный сигнал фильтрующей системой, на аппаратуре уплотнения будет разделение, телефонные каналы сняли, свои телефонные каналы сформировали, свой телевизионный сигнал на передатчике f3.</w:t>
      </w:r>
    </w:p>
    <w:p w:rsidR="00BA7631" w:rsidRPr="00BA7631" w:rsidRDefault="00BA7631" w:rsidP="00BA7631">
      <w:r w:rsidRPr="00BA7631">
        <w:rPr>
          <w:noProof/>
          <w:lang w:eastAsia="ru-RU"/>
        </w:rPr>
        <w:drawing>
          <wp:inline distT="0" distB="0" distL="0" distR="0">
            <wp:extent cx="3600000" cy="1487059"/>
            <wp:effectExtent l="0" t="0" r="635" b="0"/>
            <wp:docPr id="12" name="Picture 12" descr="Оконечная станция 2 в РРЛ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Оконечная станция 2 в РРЛ">
                      <a:hlinkClick r:id="rId1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14870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7631" w:rsidRPr="00BA7631" w:rsidRDefault="00BA7631" w:rsidP="00BA7631">
      <w:r w:rsidRPr="00BA7631">
        <w:t>Рассмотрели стандартную структура РРЛ, которая состоит из набора станций. В зависимости, где станции находятся, она либо узловая, промежуточная или оконечная. </w:t>
      </w:r>
    </w:p>
    <w:p w:rsidR="00007597" w:rsidRDefault="00FF7721"/>
    <w:sectPr w:rsidR="00007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D4404B"/>
    <w:multiLevelType w:val="multilevel"/>
    <w:tmpl w:val="635AE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FD5833"/>
    <w:multiLevelType w:val="multilevel"/>
    <w:tmpl w:val="C3EA7A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B600581"/>
    <w:multiLevelType w:val="multilevel"/>
    <w:tmpl w:val="C1046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2B734E4"/>
    <w:multiLevelType w:val="multilevel"/>
    <w:tmpl w:val="976C7A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4F33D87"/>
    <w:multiLevelType w:val="multilevel"/>
    <w:tmpl w:val="24D69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5920912"/>
    <w:multiLevelType w:val="multilevel"/>
    <w:tmpl w:val="51663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A1D4E45"/>
    <w:multiLevelType w:val="multilevel"/>
    <w:tmpl w:val="FAB20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3DD45DF"/>
    <w:multiLevelType w:val="multilevel"/>
    <w:tmpl w:val="A1C477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4566859"/>
    <w:multiLevelType w:val="multilevel"/>
    <w:tmpl w:val="DA1AC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C676028"/>
    <w:multiLevelType w:val="multilevel"/>
    <w:tmpl w:val="65E8ED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F040636"/>
    <w:multiLevelType w:val="multilevel"/>
    <w:tmpl w:val="F9BEA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3"/>
  </w:num>
  <w:num w:numId="3">
    <w:abstractNumId w:val="7"/>
  </w:num>
  <w:num w:numId="4">
    <w:abstractNumId w:val="8"/>
  </w:num>
  <w:num w:numId="5">
    <w:abstractNumId w:val="9"/>
  </w:num>
  <w:num w:numId="6">
    <w:abstractNumId w:val="4"/>
  </w:num>
  <w:num w:numId="7">
    <w:abstractNumId w:val="5"/>
  </w:num>
  <w:num w:numId="8">
    <w:abstractNumId w:val="2"/>
  </w:num>
  <w:num w:numId="9">
    <w:abstractNumId w:val="0"/>
  </w:num>
  <w:num w:numId="10">
    <w:abstractNumId w:val="1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1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16C9"/>
    <w:rsid w:val="00315C2D"/>
    <w:rsid w:val="006816C9"/>
    <w:rsid w:val="006B70AD"/>
    <w:rsid w:val="00BA7631"/>
    <w:rsid w:val="00C22874"/>
    <w:rsid w:val="00FF7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A7631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A76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763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A7631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A76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763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52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81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858906">
              <w:marLeft w:val="0"/>
              <w:marRight w:val="0"/>
              <w:marTop w:val="75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93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2714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8582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6758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2918758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single" w:sz="6" w:space="0" w:color="EBEBEB"/>
                                <w:left w:val="single" w:sz="6" w:space="0" w:color="EBEBEB"/>
                                <w:bottom w:val="single" w:sz="6" w:space="0" w:color="EBEBEB"/>
                                <w:right w:val="single" w:sz="6" w:space="0" w:color="EBEBEB"/>
                              </w:divBdr>
                              <w:divsChild>
                                <w:div w:id="6935813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60423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51454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99287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085948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58944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654507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032347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483606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940804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984034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95883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86715161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single" w:sz="6" w:space="0" w:color="EBEBEB"/>
                                <w:left w:val="single" w:sz="6" w:space="0" w:color="EBEBEB"/>
                                <w:bottom w:val="single" w:sz="6" w:space="0" w:color="EBEBEB"/>
                                <w:right w:val="single" w:sz="6" w:space="0" w:color="EBEBEB"/>
                              </w:divBdr>
                              <w:divsChild>
                                <w:div w:id="2056925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8388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48391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86329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321551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12223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66254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51760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959585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958836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303801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84427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0688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EBEBEB"/>
                                <w:left w:val="single" w:sz="6" w:space="0" w:color="EBEBEB"/>
                                <w:bottom w:val="single" w:sz="6" w:space="0" w:color="EBEBEB"/>
                                <w:right w:val="single" w:sz="6" w:space="0" w:color="EBEBEB"/>
                              </w:divBdr>
                              <w:divsChild>
                                <w:div w:id="9059156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6733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90451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29881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64671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143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9588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983122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30410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677752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81167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30601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094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90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429255">
              <w:marLeft w:val="0"/>
              <w:marRight w:val="0"/>
              <w:marTop w:val="75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76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667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678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5466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7429557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single" w:sz="6" w:space="0" w:color="EBEBEB"/>
                                <w:left w:val="single" w:sz="6" w:space="0" w:color="EBEBEB"/>
                                <w:bottom w:val="single" w:sz="6" w:space="0" w:color="EBEBEB"/>
                                <w:right w:val="single" w:sz="6" w:space="0" w:color="EBEBEB"/>
                              </w:divBdr>
                              <w:divsChild>
                                <w:div w:id="1664621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69884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74385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73600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210641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2862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25792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70099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493141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083463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644226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265231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33809460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single" w:sz="6" w:space="0" w:color="EBEBEB"/>
                                <w:left w:val="single" w:sz="6" w:space="0" w:color="EBEBEB"/>
                                <w:bottom w:val="single" w:sz="6" w:space="0" w:color="EBEBEB"/>
                                <w:right w:val="single" w:sz="6" w:space="0" w:color="EBEBEB"/>
                              </w:divBdr>
                              <w:divsChild>
                                <w:div w:id="1882935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97745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57992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40341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277669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63480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61490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16176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877065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875642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1027245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4226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050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EBEBEB"/>
                                <w:left w:val="single" w:sz="6" w:space="0" w:color="EBEBEB"/>
                                <w:bottom w:val="single" w:sz="6" w:space="0" w:color="EBEBEB"/>
                                <w:right w:val="single" w:sz="6" w:space="0" w:color="EBEBEB"/>
                              </w:divBdr>
                              <w:divsChild>
                                <w:div w:id="549079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48077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740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46560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052829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96429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40338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406175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539676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152454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579047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62414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s://zvondozvon.ru/wp-content/uploads/2019/11/uzlovaya-stancia.jpg" TargetMode="External"/><Relationship Id="rId18" Type="http://schemas.openxmlformats.org/officeDocument/2006/relationships/image" Target="media/image7.jpeg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12" Type="http://schemas.openxmlformats.org/officeDocument/2006/relationships/image" Target="media/image4.jpeg"/><Relationship Id="rId17" Type="http://schemas.openxmlformats.org/officeDocument/2006/relationships/hyperlink" Target="https://zvondozvon.ru/wp-content/uploads/2019/11/okonech-stancia-2.jpg" TargetMode="External"/><Relationship Id="rId2" Type="http://schemas.openxmlformats.org/officeDocument/2006/relationships/styles" Target="styles.xml"/><Relationship Id="rId16" Type="http://schemas.openxmlformats.org/officeDocument/2006/relationships/image" Target="media/image6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zvondozvon.ru/wp-content/uploads/2019/11/stantion.jpg" TargetMode="External"/><Relationship Id="rId11" Type="http://schemas.openxmlformats.org/officeDocument/2006/relationships/hyperlink" Target="https://zvondozvon.ru/wp-content/uploads/2019/11/okonech-stancia-1.jpg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zvondozvon.ru/wp-content/uploads/2019/11/promesh-station.jpg" TargetMode="External"/><Relationship Id="rId10" Type="http://schemas.openxmlformats.org/officeDocument/2006/relationships/image" Target="media/image3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zvondozvon.ru/wp-content/uploads/2019/11/formula.jpg" TargetMode="External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1604</Words>
  <Characters>9145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4</cp:revision>
  <dcterms:created xsi:type="dcterms:W3CDTF">2020-09-12T04:38:00Z</dcterms:created>
  <dcterms:modified xsi:type="dcterms:W3CDTF">2020-09-13T05:00:00Z</dcterms:modified>
</cp:coreProperties>
</file>